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6607" w14:textId="0EA26B0F" w:rsidR="000E6B16" w:rsidRPr="008341F4" w:rsidRDefault="000E6B16" w:rsidP="008341F4">
      <w:pPr>
        <w:pStyle w:val="DocumentLabel"/>
        <w:spacing w:before="0" w:after="0"/>
        <w:rPr>
          <w:rFonts w:ascii="Palatino Linotype" w:hAnsi="Palatino Linotype"/>
          <w:sz w:val="18"/>
          <w:szCs w:val="18"/>
        </w:rPr>
      </w:pPr>
      <w:r w:rsidRPr="008341F4">
        <w:rPr>
          <w:rFonts w:ascii="Palatino Linotype" w:hAnsi="Palatino Linotype"/>
          <w:sz w:val="32"/>
          <w:szCs w:val="32"/>
        </w:rPr>
        <w:t>The Anglican Church of Canada</w:t>
      </w:r>
      <w:r w:rsidR="008341F4">
        <w:rPr>
          <w:rFonts w:ascii="Palatino Linotype" w:hAnsi="Palatino Linotype"/>
          <w:sz w:val="32"/>
          <w:szCs w:val="32"/>
        </w:rPr>
        <w:t xml:space="preserve">                                   </w:t>
      </w:r>
      <w:r w:rsidR="00C61F2A" w:rsidRPr="008341F4">
        <w:rPr>
          <w:noProof/>
          <w:sz w:val="18"/>
          <w:szCs w:val="18"/>
          <w:lang w:val="en-CA" w:eastAsia="en-CA"/>
        </w:rPr>
        <w:drawing>
          <wp:inline distT="0" distB="0" distL="0" distR="0" wp14:anchorId="73BAEF6B" wp14:editId="657FE477">
            <wp:extent cx="1143000" cy="1070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065" cy="1071608"/>
                    </a:xfrm>
                    <a:prstGeom prst="rect">
                      <a:avLst/>
                    </a:prstGeom>
                    <a:noFill/>
                    <a:ln>
                      <a:noFill/>
                    </a:ln>
                  </pic:spPr>
                </pic:pic>
              </a:graphicData>
            </a:graphic>
          </wp:inline>
        </w:drawing>
      </w:r>
    </w:p>
    <w:p w14:paraId="626BF62E" w14:textId="77777777" w:rsidR="000E6B16" w:rsidRPr="008341F4" w:rsidRDefault="000E6B16" w:rsidP="000E6B16">
      <w:pPr>
        <w:pStyle w:val="DocumentLabel"/>
        <w:tabs>
          <w:tab w:val="left" w:pos="5670"/>
        </w:tabs>
        <w:spacing w:before="120" w:after="0"/>
        <w:rPr>
          <w:rFonts w:ascii="Cambria" w:hAnsi="Cambria"/>
          <w:sz w:val="18"/>
          <w:szCs w:val="18"/>
        </w:rPr>
      </w:pPr>
      <w:r w:rsidRPr="008341F4">
        <w:rPr>
          <w:rFonts w:ascii="Cambria" w:hAnsi="Cambria"/>
          <w:sz w:val="18"/>
          <w:szCs w:val="18"/>
        </w:rPr>
        <w:t>Faith, Worship, and Ministry</w:t>
      </w:r>
    </w:p>
    <w:p w14:paraId="62D0222B" w14:textId="77777777" w:rsidR="000E6B16" w:rsidRPr="008341F4" w:rsidRDefault="000E6B16" w:rsidP="000E6B16">
      <w:pPr>
        <w:pStyle w:val="DocumentLabel"/>
        <w:spacing w:before="0" w:after="0"/>
        <w:jc w:val="both"/>
        <w:rPr>
          <w:rFonts w:ascii="Cambria" w:hAnsi="Cambria"/>
          <w:b w:val="0"/>
          <w:sz w:val="18"/>
          <w:szCs w:val="18"/>
        </w:rPr>
      </w:pPr>
      <w:r w:rsidRPr="008341F4">
        <w:rPr>
          <w:rFonts w:ascii="Cambria" w:hAnsi="Cambria"/>
          <w:b w:val="0"/>
          <w:sz w:val="18"/>
          <w:szCs w:val="18"/>
        </w:rPr>
        <w:t>80 Hayden Street, Toronto, ONT M4Y 3G2</w:t>
      </w:r>
    </w:p>
    <w:p w14:paraId="65BBB531" w14:textId="1C7286C0" w:rsidR="00085E72" w:rsidRPr="008341F4" w:rsidRDefault="00085E72" w:rsidP="00085E72">
      <w:pPr>
        <w:pStyle w:val="DocumentLabel"/>
        <w:spacing w:before="0" w:after="0"/>
        <w:jc w:val="both"/>
        <w:rPr>
          <w:rFonts w:ascii="Cambria" w:hAnsi="Cambria"/>
          <w:b w:val="0"/>
          <w:sz w:val="18"/>
          <w:szCs w:val="18"/>
        </w:rPr>
      </w:pPr>
      <w:r w:rsidRPr="008341F4">
        <w:rPr>
          <w:rFonts w:ascii="Cambria" w:hAnsi="Cambria"/>
          <w:b w:val="0"/>
          <w:sz w:val="18"/>
          <w:szCs w:val="18"/>
        </w:rPr>
        <w:t xml:space="preserve">Eileen Scully (The </w:t>
      </w:r>
      <w:proofErr w:type="spellStart"/>
      <w:r w:rsidRPr="008341F4">
        <w:rPr>
          <w:rFonts w:ascii="Cambria" w:hAnsi="Cambria"/>
          <w:b w:val="0"/>
          <w:sz w:val="18"/>
          <w:szCs w:val="18"/>
        </w:rPr>
        <w:t>Rev’d</w:t>
      </w:r>
      <w:proofErr w:type="spellEnd"/>
      <w:r w:rsidRPr="008341F4">
        <w:rPr>
          <w:rFonts w:ascii="Cambria" w:hAnsi="Cambria"/>
          <w:b w:val="0"/>
          <w:sz w:val="18"/>
          <w:szCs w:val="18"/>
        </w:rPr>
        <w:t xml:space="preserve"> Dr.), Director</w:t>
      </w:r>
    </w:p>
    <w:p w14:paraId="6D231661" w14:textId="405C0BEA" w:rsidR="00085E72" w:rsidRPr="008341F4" w:rsidRDefault="00085E72" w:rsidP="00085E72">
      <w:pPr>
        <w:pStyle w:val="DocumentLabel"/>
        <w:spacing w:before="0" w:after="0"/>
        <w:jc w:val="both"/>
        <w:rPr>
          <w:rFonts w:ascii="Cambria" w:hAnsi="Cambria"/>
          <w:b w:val="0"/>
          <w:sz w:val="18"/>
          <w:szCs w:val="18"/>
        </w:rPr>
      </w:pPr>
      <w:r w:rsidRPr="008341F4">
        <w:rPr>
          <w:rFonts w:ascii="Cambria" w:hAnsi="Cambria"/>
          <w:b w:val="0"/>
          <w:sz w:val="18"/>
          <w:szCs w:val="18"/>
        </w:rPr>
        <w:t>tel. (416) 924-9199, x286; fax (416) 924-0211, mobile: 647-504-8495</w:t>
      </w:r>
    </w:p>
    <w:p w14:paraId="761E718F" w14:textId="498553EE" w:rsidR="00085E72" w:rsidRPr="008341F4" w:rsidRDefault="00085E72" w:rsidP="00085E72">
      <w:pPr>
        <w:pStyle w:val="DocumentLabel"/>
        <w:spacing w:before="0" w:after="0"/>
        <w:jc w:val="both"/>
        <w:rPr>
          <w:rFonts w:ascii="Cambria" w:hAnsi="Cambria"/>
          <w:sz w:val="18"/>
          <w:szCs w:val="18"/>
          <w:u w:val="single"/>
        </w:rPr>
      </w:pPr>
      <w:r w:rsidRPr="008341F4">
        <w:rPr>
          <w:rFonts w:ascii="Cambria" w:hAnsi="Cambria"/>
          <w:b w:val="0"/>
          <w:sz w:val="18"/>
          <w:szCs w:val="18"/>
          <w:u w:val="single"/>
        </w:rPr>
        <w:t>escully@national.anglican.ca</w:t>
      </w:r>
    </w:p>
    <w:p w14:paraId="08F77190" w14:textId="77777777" w:rsidR="000E6B16" w:rsidRPr="00724CC1" w:rsidRDefault="000E6B16" w:rsidP="000E6B16">
      <w:pPr>
        <w:pBdr>
          <w:bottom w:val="single" w:sz="18" w:space="1" w:color="auto"/>
        </w:pBdr>
        <w:rPr>
          <w:rFonts w:ascii="Lucida Bright" w:hAnsi="Lucida Bright"/>
          <w:sz w:val="18"/>
        </w:rPr>
      </w:pPr>
    </w:p>
    <w:p w14:paraId="5673215A" w14:textId="4EB85B87" w:rsidR="0055001D" w:rsidRDefault="0055001D" w:rsidP="000E6B16">
      <w:pPr>
        <w:rPr>
          <w:szCs w:val="22"/>
        </w:rPr>
      </w:pPr>
    </w:p>
    <w:p w14:paraId="7C89BACD" w14:textId="479B501B" w:rsidR="003C7F2D" w:rsidRPr="00EA7930" w:rsidRDefault="003C7F2D" w:rsidP="000E6B16">
      <w:pPr>
        <w:rPr>
          <w:sz w:val="21"/>
          <w:szCs w:val="21"/>
        </w:rPr>
      </w:pPr>
      <w:r w:rsidRPr="00EA7930">
        <w:rPr>
          <w:sz w:val="21"/>
          <w:szCs w:val="21"/>
        </w:rPr>
        <w:t xml:space="preserve">The supplement to </w:t>
      </w:r>
      <w:r w:rsidRPr="00EA7930">
        <w:rPr>
          <w:i/>
          <w:iCs/>
          <w:sz w:val="21"/>
          <w:szCs w:val="21"/>
        </w:rPr>
        <w:t>Common Praise</w:t>
      </w:r>
      <w:r w:rsidRPr="00EA7930">
        <w:rPr>
          <w:sz w:val="21"/>
          <w:szCs w:val="21"/>
        </w:rPr>
        <w:t xml:space="preserve"> (1998), </w:t>
      </w:r>
      <w:r w:rsidRPr="00EA7930">
        <w:rPr>
          <w:i/>
          <w:iCs/>
          <w:sz w:val="21"/>
          <w:szCs w:val="21"/>
        </w:rPr>
        <w:t>Sing a New Creation,</w:t>
      </w:r>
      <w:r w:rsidRPr="00EA7930">
        <w:rPr>
          <w:sz w:val="21"/>
          <w:szCs w:val="21"/>
        </w:rPr>
        <w:t xml:space="preserve"> is now available for order from The Anglican Church of Canada’s online E-Store – visit </w:t>
      </w:r>
      <w:hyperlink r:id="rId9" w:history="1">
        <w:r w:rsidRPr="00EA7930">
          <w:rPr>
            <w:rStyle w:val="Hyperlink"/>
            <w:sz w:val="21"/>
            <w:szCs w:val="21"/>
          </w:rPr>
          <w:t>www.anglican.ca/sing</w:t>
        </w:r>
      </w:hyperlink>
      <w:r w:rsidRPr="00EA7930">
        <w:rPr>
          <w:sz w:val="21"/>
          <w:szCs w:val="21"/>
        </w:rPr>
        <w:t xml:space="preserve">, where you can also download a Sampler </w:t>
      </w:r>
      <w:proofErr w:type="gramStart"/>
      <w:r w:rsidRPr="00EA7930">
        <w:rPr>
          <w:sz w:val="21"/>
          <w:szCs w:val="21"/>
        </w:rPr>
        <w:t>as a way to</w:t>
      </w:r>
      <w:proofErr w:type="gramEnd"/>
      <w:r w:rsidRPr="00EA7930">
        <w:rPr>
          <w:sz w:val="21"/>
          <w:szCs w:val="21"/>
        </w:rPr>
        <w:t xml:space="preserve"> explore some of the contents. </w:t>
      </w:r>
      <w:r w:rsidR="008341F4" w:rsidRPr="00EA7930">
        <w:rPr>
          <w:sz w:val="21"/>
          <w:szCs w:val="21"/>
        </w:rPr>
        <w:t>You will find in the collection an emphasis on congregational song, Canadian and world music, and hymns that are relatively easy to teach to those who do not read music, with simple notation accompaniment and guitar chords</w:t>
      </w:r>
      <w:r w:rsidR="00EA7930" w:rsidRPr="00EA7930">
        <w:rPr>
          <w:sz w:val="21"/>
          <w:szCs w:val="21"/>
        </w:rPr>
        <w:t xml:space="preserve"> for some of the selections. New service music has been included, and there are additions to each of the categories in the table of contents familiar from Common Praise, along with a new section added: Hymns of Lament. </w:t>
      </w:r>
    </w:p>
    <w:p w14:paraId="7B625383" w14:textId="062AC56D" w:rsidR="003C7F2D" w:rsidRPr="00EA7930" w:rsidRDefault="003C7F2D" w:rsidP="000E6B16">
      <w:pPr>
        <w:rPr>
          <w:sz w:val="21"/>
          <w:szCs w:val="21"/>
        </w:rPr>
      </w:pPr>
    </w:p>
    <w:p w14:paraId="7ECB4929" w14:textId="4D681A2B" w:rsidR="00EA7930" w:rsidRDefault="003C7F2D" w:rsidP="000E6B16">
      <w:pPr>
        <w:rPr>
          <w:sz w:val="21"/>
          <w:szCs w:val="21"/>
        </w:rPr>
      </w:pPr>
      <w:r w:rsidRPr="00EA7930">
        <w:rPr>
          <w:sz w:val="21"/>
          <w:szCs w:val="21"/>
        </w:rPr>
        <w:t xml:space="preserve">The </w:t>
      </w:r>
      <w:r w:rsidR="008341F4" w:rsidRPr="00EA7930">
        <w:rPr>
          <w:sz w:val="21"/>
          <w:szCs w:val="21"/>
        </w:rPr>
        <w:t xml:space="preserve">publication of the </w:t>
      </w:r>
      <w:r w:rsidRPr="00EA7930">
        <w:rPr>
          <w:sz w:val="21"/>
          <w:szCs w:val="21"/>
        </w:rPr>
        <w:t xml:space="preserve">book </w:t>
      </w:r>
      <w:r w:rsidR="008341F4" w:rsidRPr="00EA7930">
        <w:rPr>
          <w:sz w:val="21"/>
          <w:szCs w:val="21"/>
        </w:rPr>
        <w:t xml:space="preserve">was made possible </w:t>
      </w:r>
      <w:r w:rsidRPr="00EA7930">
        <w:rPr>
          <w:sz w:val="21"/>
          <w:szCs w:val="21"/>
        </w:rPr>
        <w:t>by Church Publishing International, the official publishing arm of The Episcopal Church (USA)</w:t>
      </w:r>
      <w:r w:rsidR="008341F4" w:rsidRPr="00EA7930">
        <w:rPr>
          <w:sz w:val="21"/>
          <w:szCs w:val="21"/>
        </w:rPr>
        <w:t>. The General Synod of The Anglican Church of Canada otherwise would have had no capacity to undertake such a substantial publication of hymnody</w:t>
      </w:r>
      <w:r w:rsidR="00EC2D4E">
        <w:rPr>
          <w:sz w:val="21"/>
          <w:szCs w:val="21"/>
        </w:rPr>
        <w:t xml:space="preserve">. </w:t>
      </w:r>
      <w:r w:rsidR="008341F4" w:rsidRPr="00EA7930">
        <w:rPr>
          <w:sz w:val="21"/>
          <w:szCs w:val="21"/>
        </w:rPr>
        <w:t>The publisher is also working on a digital version of the book, but we do not have details on that project at this time.</w:t>
      </w:r>
    </w:p>
    <w:p w14:paraId="5F806FCC" w14:textId="77777777" w:rsidR="00EA7930" w:rsidRDefault="00EA7930" w:rsidP="000E6B16">
      <w:pPr>
        <w:rPr>
          <w:sz w:val="21"/>
          <w:szCs w:val="21"/>
        </w:rPr>
      </w:pPr>
    </w:p>
    <w:p w14:paraId="40786C09" w14:textId="4691EADB" w:rsidR="00473E11" w:rsidRDefault="00EA7930" w:rsidP="000E6B16">
      <w:pPr>
        <w:rPr>
          <w:sz w:val="21"/>
          <w:szCs w:val="21"/>
        </w:rPr>
      </w:pPr>
      <w:r>
        <w:rPr>
          <w:sz w:val="21"/>
          <w:szCs w:val="21"/>
        </w:rPr>
        <w:t xml:space="preserve">Members of the Task Force are meeting this summer to plan to host online workshops to introduce the contents this autumn. Several in person events have already been planned – if you wish to host one in your diocese, please let me know at your earliest convenience. We are happy to supply copies of the book for free to diocesan musicians wishing to lead workshops; we may also be able to supply some resource people to offer these workshops.  </w:t>
      </w:r>
    </w:p>
    <w:p w14:paraId="66EBA7DA" w14:textId="79933D4B" w:rsidR="00EA7930" w:rsidRDefault="00EA7930" w:rsidP="000E6B16">
      <w:pPr>
        <w:rPr>
          <w:sz w:val="21"/>
          <w:szCs w:val="21"/>
        </w:rPr>
      </w:pPr>
    </w:p>
    <w:p w14:paraId="20A3640E" w14:textId="7A2E84D3" w:rsidR="00EA7930" w:rsidRPr="00EA7930" w:rsidRDefault="00EA7930" w:rsidP="000E6B16">
      <w:pPr>
        <w:rPr>
          <w:sz w:val="21"/>
          <w:szCs w:val="21"/>
        </w:rPr>
      </w:pPr>
    </w:p>
    <w:p w14:paraId="16941140" w14:textId="3DEC5F07" w:rsidR="00482C14" w:rsidRDefault="00473E11" w:rsidP="003C7F2D">
      <w:pPr>
        <w:jc w:val="center"/>
        <w:rPr>
          <w:szCs w:val="22"/>
        </w:rPr>
      </w:pPr>
      <w:r w:rsidRPr="00473E11">
        <w:rPr>
          <w:szCs w:val="22"/>
        </w:rPr>
        <w:drawing>
          <wp:inline distT="0" distB="0" distL="0" distR="0" wp14:anchorId="3006565A" wp14:editId="721FBC91">
            <wp:extent cx="4131733" cy="264096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0"/>
                    <a:stretch>
                      <a:fillRect/>
                    </a:stretch>
                  </pic:blipFill>
                  <pic:spPr>
                    <a:xfrm>
                      <a:off x="0" y="0"/>
                      <a:ext cx="4172002" cy="2666705"/>
                    </a:xfrm>
                    <a:prstGeom prst="rect">
                      <a:avLst/>
                    </a:prstGeom>
                  </pic:spPr>
                </pic:pic>
              </a:graphicData>
            </a:graphic>
          </wp:inline>
        </w:drawing>
      </w:r>
    </w:p>
    <w:sectPr w:rsidR="00482C14" w:rsidSect="000237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23E4" w14:textId="77777777" w:rsidR="00FE2AD6" w:rsidRDefault="00FE2AD6" w:rsidP="0086710F">
      <w:r>
        <w:separator/>
      </w:r>
    </w:p>
  </w:endnote>
  <w:endnote w:type="continuationSeparator" w:id="0">
    <w:p w14:paraId="0DF36913" w14:textId="77777777" w:rsidR="00FE2AD6" w:rsidRDefault="00FE2AD6" w:rsidP="0086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0A9C" w14:textId="77777777" w:rsidR="00FE2AD6" w:rsidRDefault="00FE2AD6" w:rsidP="0086710F">
      <w:r>
        <w:separator/>
      </w:r>
    </w:p>
  </w:footnote>
  <w:footnote w:type="continuationSeparator" w:id="0">
    <w:p w14:paraId="3EA359EB" w14:textId="77777777" w:rsidR="00FE2AD6" w:rsidRDefault="00FE2AD6" w:rsidP="0086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6FC"/>
    <w:multiLevelType w:val="multilevel"/>
    <w:tmpl w:val="72103D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434CA6"/>
    <w:multiLevelType w:val="hybridMultilevel"/>
    <w:tmpl w:val="5FA6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17013"/>
    <w:multiLevelType w:val="hybridMultilevel"/>
    <w:tmpl w:val="C24C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D04B5"/>
    <w:multiLevelType w:val="hybridMultilevel"/>
    <w:tmpl w:val="E3F014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9E42642"/>
    <w:multiLevelType w:val="hybridMultilevel"/>
    <w:tmpl w:val="D1E26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1663C"/>
    <w:multiLevelType w:val="hybridMultilevel"/>
    <w:tmpl w:val="3D0EBAB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5067269"/>
    <w:multiLevelType w:val="hybridMultilevel"/>
    <w:tmpl w:val="F492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A313E"/>
    <w:multiLevelType w:val="hybridMultilevel"/>
    <w:tmpl w:val="908A6D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54107735">
    <w:abstractNumId w:val="0"/>
  </w:num>
  <w:num w:numId="2" w16cid:durableId="235551101">
    <w:abstractNumId w:val="3"/>
  </w:num>
  <w:num w:numId="3" w16cid:durableId="1640258152">
    <w:abstractNumId w:val="7"/>
  </w:num>
  <w:num w:numId="4" w16cid:durableId="972372889">
    <w:abstractNumId w:val="6"/>
  </w:num>
  <w:num w:numId="5" w16cid:durableId="1484809718">
    <w:abstractNumId w:val="2"/>
  </w:num>
  <w:num w:numId="6" w16cid:durableId="612786765">
    <w:abstractNumId w:val="4"/>
  </w:num>
  <w:num w:numId="7" w16cid:durableId="734016041">
    <w:abstractNumId w:val="1"/>
  </w:num>
  <w:num w:numId="8" w16cid:durableId="755054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BA"/>
    <w:rsid w:val="000237D9"/>
    <w:rsid w:val="00027CBA"/>
    <w:rsid w:val="00052944"/>
    <w:rsid w:val="00067CFB"/>
    <w:rsid w:val="00077174"/>
    <w:rsid w:val="00080C0B"/>
    <w:rsid w:val="00085E72"/>
    <w:rsid w:val="000B75C5"/>
    <w:rsid w:val="000E6B16"/>
    <w:rsid w:val="00127FF0"/>
    <w:rsid w:val="00183B35"/>
    <w:rsid w:val="00192A00"/>
    <w:rsid w:val="001F6ADD"/>
    <w:rsid w:val="00220A25"/>
    <w:rsid w:val="00223253"/>
    <w:rsid w:val="00262A3E"/>
    <w:rsid w:val="0026695E"/>
    <w:rsid w:val="002B0584"/>
    <w:rsid w:val="002B3B4F"/>
    <w:rsid w:val="002D0F11"/>
    <w:rsid w:val="002F161D"/>
    <w:rsid w:val="00307D98"/>
    <w:rsid w:val="00327EA2"/>
    <w:rsid w:val="00350D6C"/>
    <w:rsid w:val="00350DC6"/>
    <w:rsid w:val="00366BDB"/>
    <w:rsid w:val="003A7D1E"/>
    <w:rsid w:val="003C79CA"/>
    <w:rsid w:val="003C7F2D"/>
    <w:rsid w:val="003F0CA8"/>
    <w:rsid w:val="004038E5"/>
    <w:rsid w:val="004135C5"/>
    <w:rsid w:val="00473E11"/>
    <w:rsid w:val="00473E46"/>
    <w:rsid w:val="00482C14"/>
    <w:rsid w:val="004E5751"/>
    <w:rsid w:val="004E5E54"/>
    <w:rsid w:val="00523C21"/>
    <w:rsid w:val="0053133E"/>
    <w:rsid w:val="0055001D"/>
    <w:rsid w:val="00555FE4"/>
    <w:rsid w:val="0058179D"/>
    <w:rsid w:val="005C2F44"/>
    <w:rsid w:val="005D7655"/>
    <w:rsid w:val="00617178"/>
    <w:rsid w:val="00626551"/>
    <w:rsid w:val="006C772A"/>
    <w:rsid w:val="006E5F69"/>
    <w:rsid w:val="007233FB"/>
    <w:rsid w:val="00724CC1"/>
    <w:rsid w:val="007370E6"/>
    <w:rsid w:val="0076213B"/>
    <w:rsid w:val="00790BC6"/>
    <w:rsid w:val="0079377C"/>
    <w:rsid w:val="007A426B"/>
    <w:rsid w:val="007B74E6"/>
    <w:rsid w:val="007D403A"/>
    <w:rsid w:val="00811B8E"/>
    <w:rsid w:val="008341F4"/>
    <w:rsid w:val="00837F28"/>
    <w:rsid w:val="00842B3F"/>
    <w:rsid w:val="00844462"/>
    <w:rsid w:val="00850F81"/>
    <w:rsid w:val="0086710F"/>
    <w:rsid w:val="008D68F9"/>
    <w:rsid w:val="008F3B0A"/>
    <w:rsid w:val="008F41D7"/>
    <w:rsid w:val="00961A6A"/>
    <w:rsid w:val="0097251F"/>
    <w:rsid w:val="0098539C"/>
    <w:rsid w:val="009E1C09"/>
    <w:rsid w:val="009E4A9C"/>
    <w:rsid w:val="00A259D5"/>
    <w:rsid w:val="00AB154B"/>
    <w:rsid w:val="00B471BA"/>
    <w:rsid w:val="00BC259F"/>
    <w:rsid w:val="00C06FED"/>
    <w:rsid w:val="00C4322C"/>
    <w:rsid w:val="00C61F2A"/>
    <w:rsid w:val="00DC537C"/>
    <w:rsid w:val="00DD0D04"/>
    <w:rsid w:val="00DF194F"/>
    <w:rsid w:val="00E027DD"/>
    <w:rsid w:val="00E03AD2"/>
    <w:rsid w:val="00E81578"/>
    <w:rsid w:val="00E8495D"/>
    <w:rsid w:val="00EA7930"/>
    <w:rsid w:val="00EC2D4E"/>
    <w:rsid w:val="00EE4DF7"/>
    <w:rsid w:val="00F0364A"/>
    <w:rsid w:val="00F21F84"/>
    <w:rsid w:val="00F76439"/>
    <w:rsid w:val="00FE2AD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D45C2"/>
  <w15:docId w15:val="{ECD24B1E-A04F-4FDA-87FF-601C6C10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1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471BA"/>
    <w:rPr>
      <w:color w:val="0000FF"/>
      <w:u w:val="single"/>
    </w:rPr>
  </w:style>
  <w:style w:type="paragraph" w:customStyle="1" w:styleId="DocumentLabel">
    <w:name w:val="Document Label"/>
    <w:basedOn w:val="Normal"/>
    <w:rsid w:val="00B471BA"/>
    <w:pPr>
      <w:keepNext/>
      <w:keepLines/>
      <w:overflowPunct w:val="0"/>
      <w:autoSpaceDE w:val="0"/>
      <w:autoSpaceDN w:val="0"/>
      <w:adjustRightInd w:val="0"/>
      <w:spacing w:before="240" w:after="360"/>
    </w:pPr>
    <w:rPr>
      <w:b/>
      <w:kern w:val="28"/>
      <w:sz w:val="36"/>
      <w:szCs w:val="20"/>
      <w:lang w:val="en-US"/>
    </w:rPr>
  </w:style>
  <w:style w:type="paragraph" w:styleId="ListParagraph">
    <w:name w:val="List Paragraph"/>
    <w:basedOn w:val="Normal"/>
    <w:uiPriority w:val="34"/>
    <w:qFormat/>
    <w:rsid w:val="003F0CA8"/>
    <w:pPr>
      <w:ind w:left="720"/>
      <w:contextualSpacing/>
    </w:pPr>
  </w:style>
  <w:style w:type="paragraph" w:styleId="Header">
    <w:name w:val="header"/>
    <w:basedOn w:val="Normal"/>
    <w:link w:val="HeaderChar"/>
    <w:uiPriority w:val="99"/>
    <w:unhideWhenUsed/>
    <w:rsid w:val="0086710F"/>
    <w:pPr>
      <w:tabs>
        <w:tab w:val="center" w:pos="4320"/>
        <w:tab w:val="right" w:pos="8640"/>
      </w:tabs>
    </w:pPr>
  </w:style>
  <w:style w:type="character" w:customStyle="1" w:styleId="HeaderChar">
    <w:name w:val="Header Char"/>
    <w:basedOn w:val="DefaultParagraphFont"/>
    <w:link w:val="Header"/>
    <w:uiPriority w:val="99"/>
    <w:rsid w:val="008671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710F"/>
    <w:pPr>
      <w:tabs>
        <w:tab w:val="center" w:pos="4320"/>
        <w:tab w:val="right" w:pos="8640"/>
      </w:tabs>
    </w:pPr>
  </w:style>
  <w:style w:type="character" w:customStyle="1" w:styleId="FooterChar">
    <w:name w:val="Footer Char"/>
    <w:basedOn w:val="DefaultParagraphFont"/>
    <w:link w:val="Footer"/>
    <w:uiPriority w:val="99"/>
    <w:rsid w:val="008671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4A9C"/>
    <w:rPr>
      <w:rFonts w:ascii="Tahoma" w:hAnsi="Tahoma" w:cs="Tahoma"/>
      <w:sz w:val="16"/>
      <w:szCs w:val="16"/>
    </w:rPr>
  </w:style>
  <w:style w:type="character" w:customStyle="1" w:styleId="BalloonTextChar">
    <w:name w:val="Balloon Text Char"/>
    <w:basedOn w:val="DefaultParagraphFont"/>
    <w:link w:val="BalloonText"/>
    <w:uiPriority w:val="99"/>
    <w:semiHidden/>
    <w:rsid w:val="009E4A9C"/>
    <w:rPr>
      <w:rFonts w:ascii="Tahoma" w:eastAsia="Times New Roman" w:hAnsi="Tahoma" w:cs="Tahoma"/>
      <w:sz w:val="16"/>
      <w:szCs w:val="16"/>
    </w:rPr>
  </w:style>
  <w:style w:type="table" w:styleId="TableGrid">
    <w:name w:val="Table Grid"/>
    <w:basedOn w:val="TableNormal"/>
    <w:uiPriority w:val="39"/>
    <w:rsid w:val="00223253"/>
    <w:pPr>
      <w:spacing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2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9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nglican.ca/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CAA49-7CC2-0C45-9DD0-ACC49DC1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Anglican Church of Canada</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escully</dc:creator>
  <cp:lastModifiedBy>Jennifer Scully</cp:lastModifiedBy>
  <cp:revision>3</cp:revision>
  <cp:lastPrinted>2020-10-20T18:36:00Z</cp:lastPrinted>
  <dcterms:created xsi:type="dcterms:W3CDTF">2022-07-04T18:12:00Z</dcterms:created>
  <dcterms:modified xsi:type="dcterms:W3CDTF">2022-07-04T18:12:00Z</dcterms:modified>
</cp:coreProperties>
</file>